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F38C" w14:textId="3DF44BE2" w:rsidR="00C90A98" w:rsidRDefault="004E63DB" w:rsidP="00DC3DC5">
      <w:r w:rsidRPr="000E094A">
        <w:rPr>
          <w:noProof/>
          <w:sz w:val="32"/>
          <w:lang w:eastAsia="ja-JP"/>
        </w:rPr>
        <w:drawing>
          <wp:anchor distT="0" distB="0" distL="114300" distR="114300" simplePos="0" relativeHeight="251658240" behindDoc="0" locked="0" layoutInCell="1" allowOverlap="1" wp14:anchorId="4A476A7E" wp14:editId="5DF49F1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2224405" cy="683260"/>
            <wp:effectExtent l="0" t="0" r="4445" b="2540"/>
            <wp:wrapSquare wrapText="bothSides"/>
            <wp:docPr id="2" name="Picture 2" descr="FELC logo and 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C logo and mot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6AF"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4AFCD" wp14:editId="1E232DB0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2600325" cy="819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6061B" w14:textId="77777777" w:rsidR="00617B8A" w:rsidRDefault="00617B8A" w:rsidP="00617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74A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25pt;margin-top:0;width:204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fWrAIAAKMFAAAOAAAAZHJzL2Uyb0RvYy54bWysVE1v2zAMvQ/YfxB0T22nSdc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" filled="f" stroked="f">
                <v:textbox>
                  <w:txbxContent>
                    <w:p w14:paraId="3916061B" w14:textId="77777777" w:rsidR="00617B8A" w:rsidRDefault="00617B8A" w:rsidP="00617B8A"/>
                  </w:txbxContent>
                </v:textbox>
                <w10:wrap type="square"/>
              </v:shape>
            </w:pict>
          </mc:Fallback>
        </mc:AlternateContent>
      </w:r>
    </w:p>
    <w:p w14:paraId="2D1D4045" w14:textId="7FC7533F" w:rsidR="0087205E" w:rsidRDefault="00037885" w:rsidP="00DC3D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F80C9" wp14:editId="474E91C7">
                <wp:simplePos x="0" y="0"/>
                <wp:positionH relativeFrom="column">
                  <wp:posOffset>-233045</wp:posOffset>
                </wp:positionH>
                <wp:positionV relativeFrom="paragraph">
                  <wp:posOffset>6436360</wp:posOffset>
                </wp:positionV>
                <wp:extent cx="5943600" cy="1991995"/>
                <wp:effectExtent l="0" t="0" r="19050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9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8480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861FB" w14:textId="77777777" w:rsidR="00DC3DC5" w:rsidRPr="003C5D27" w:rsidRDefault="00DC3DC5" w:rsidP="0050186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C5D2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10F4B4FB" w14:textId="62B5F85E" w:rsidR="004E63DB" w:rsidRPr="004E63DB" w:rsidRDefault="004E63DB" w:rsidP="004E63DB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Send an email with the following information to </w:t>
                            </w:r>
                            <w:hyperlink r:id="rId7" w:history="1"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felanguagescanada@gmail.com</w:t>
                              </w:r>
                            </w:hyperlink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681FC34" w14:textId="5F5C9ED4" w:rsidR="004E63DB" w:rsidRPr="004E63DB" w:rsidRDefault="004E63DB" w:rsidP="004E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your name, address and telephone number </w:t>
                            </w:r>
                          </w:p>
                          <w:p w14:paraId="0EF2A8AD" w14:textId="100BBD76" w:rsidR="00DC3DC5" w:rsidRPr="004E63DB" w:rsidRDefault="004E63DB" w:rsidP="004E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an explanation of </w:t>
                            </w:r>
                            <w:r w:rsidR="00DC3DC5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why you want to attend the </w:t>
                            </w:r>
                            <w:r w:rsidR="00EC29DF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conference/symposium</w:t>
                            </w:r>
                            <w:r w:rsidR="00DC3DC5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and what you h</w:t>
                            </w: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ope to gain from the experience</w:t>
                            </w:r>
                          </w:p>
                          <w:p w14:paraId="0E3DA089" w14:textId="47725CF7" w:rsidR="00DC3DC5" w:rsidRPr="004E63DB" w:rsidRDefault="004E63DB" w:rsidP="004E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contextualSpacing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 short biography</w:t>
                            </w:r>
                          </w:p>
                          <w:p w14:paraId="6D445746" w14:textId="3886FAFF" w:rsidR="00DC3DC5" w:rsidRPr="004E63DB" w:rsidRDefault="004E63DB" w:rsidP="004E63DB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Or you can send the information to:</w:t>
                            </w:r>
                          </w:p>
                          <w:p w14:paraId="59EF8107" w14:textId="276102BE" w:rsidR="00DC3DC5" w:rsidRPr="004E63DB" w:rsidRDefault="00DC3DC5" w:rsidP="004E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FEL Canada, c/o School of Linguistics and Language Studies, Carleton University, 1125 Colonel By Drive, Ottawa, Ontario  K1S 5B6</w:t>
                            </w:r>
                          </w:p>
                          <w:p w14:paraId="5435D956" w14:textId="77777777" w:rsidR="00DC3DC5" w:rsidRPr="00E15EF7" w:rsidRDefault="00DC3DC5" w:rsidP="0050186C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80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8.35pt;margin-top:506.8pt;width:468pt;height:1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" filled="f" strokecolor="#984808">
                <v:textbox>
                  <w:txbxContent>
                    <w:p w14:paraId="036861FB" w14:textId="77777777" w:rsidR="00DC3DC5" w:rsidRPr="003C5D27" w:rsidRDefault="00DC3DC5" w:rsidP="0050186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C5D2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14:paraId="10F4B4FB" w14:textId="62B5F85E" w:rsidR="004E63DB" w:rsidRPr="004E63DB" w:rsidRDefault="004E63DB" w:rsidP="004E63DB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Send an email with the following information to </w:t>
                      </w:r>
                      <w:hyperlink r:id="rId8" w:history="1"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felanguagescanada@gmail.com</w:t>
                        </w:r>
                      </w:hyperlink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:</w:t>
                      </w:r>
                    </w:p>
                    <w:p w14:paraId="5681FC34" w14:textId="5F5C9ED4" w:rsidR="004E63DB" w:rsidRPr="004E63DB" w:rsidRDefault="004E63DB" w:rsidP="004E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your name, address and telephone number </w:t>
                      </w:r>
                    </w:p>
                    <w:p w14:paraId="0EF2A8AD" w14:textId="100BBD76" w:rsidR="00DC3DC5" w:rsidRPr="004E63DB" w:rsidRDefault="004E63DB" w:rsidP="004E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an explanation of </w:t>
                      </w:r>
                      <w:r w:rsidR="00DC3DC5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why you want to attend the </w:t>
                      </w:r>
                      <w:r w:rsidR="00EC29DF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conference/symposium</w:t>
                      </w:r>
                      <w:r w:rsidR="00DC3DC5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and what you h</w:t>
                      </w: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ope to gain from the experience</w:t>
                      </w:r>
                    </w:p>
                    <w:p w14:paraId="0E3DA089" w14:textId="47725CF7" w:rsidR="00DC3DC5" w:rsidRPr="004E63DB" w:rsidRDefault="004E63DB" w:rsidP="004E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contextualSpacing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 short biography</w:t>
                      </w:r>
                    </w:p>
                    <w:p w14:paraId="6D445746" w14:textId="3886FAFF" w:rsidR="00DC3DC5" w:rsidRPr="004E63DB" w:rsidRDefault="004E63DB" w:rsidP="004E63DB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Or you can send the information to:</w:t>
                      </w:r>
                    </w:p>
                    <w:p w14:paraId="59EF8107" w14:textId="276102BE" w:rsidR="00DC3DC5" w:rsidRPr="004E63DB" w:rsidRDefault="00DC3DC5" w:rsidP="004E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FEL Canada, c/o School of Linguistics and Language Studies, Carleton University, 1125 Colonel By Drive, Ottawa, Ontario  K1S 5B6</w:t>
                      </w:r>
                    </w:p>
                    <w:p w14:paraId="5435D956" w14:textId="77777777" w:rsidR="00DC3DC5" w:rsidRPr="00E15EF7" w:rsidRDefault="00DC3DC5" w:rsidP="0050186C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5D27"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CD928" wp14:editId="1CD1A1E8">
                <wp:simplePos x="0" y="0"/>
                <wp:positionH relativeFrom="margin">
                  <wp:align>center</wp:align>
                </wp:positionH>
                <wp:positionV relativeFrom="paragraph">
                  <wp:posOffset>3914140</wp:posOffset>
                </wp:positionV>
                <wp:extent cx="2676525" cy="819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DB5C" w14:textId="45F34B29" w:rsidR="004C2622" w:rsidRDefault="004C2622" w:rsidP="004C262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DC3DC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Submission deadline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DC3DC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B3BAA4" w14:textId="4F62C2A6" w:rsidR="004C2622" w:rsidRDefault="004C2622" w:rsidP="004C2622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C262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April 20, 2019 </w:t>
                            </w:r>
                            <w:r w:rsidRPr="004C2622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for Conferences 1 &amp;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  <w:p w14:paraId="1CA3E05A" w14:textId="752DC296" w:rsidR="004C2622" w:rsidRPr="003C5D27" w:rsidRDefault="004C2622" w:rsidP="004C2622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Sept. 20,</w:t>
                            </w:r>
                            <w:r w:rsidRPr="004C262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2019 </w:t>
                            </w:r>
                            <w:r w:rsidRPr="004C2622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for Conferen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</w:t>
                            </w:r>
                            <w:r w:rsidRPr="004C2622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es 3 &amp; 4</w:t>
                            </w:r>
                          </w:p>
                          <w:p w14:paraId="78A7880F" w14:textId="77777777" w:rsidR="004C2622" w:rsidRDefault="004C2622" w:rsidP="004C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D928" id="Text Box 5" o:spid="_x0000_s1028" type="#_x0000_t202" style="position:absolute;margin-left:0;margin-top:308.2pt;width:210.75pt;height:6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" filled="f" strokecolor="#974706 [1609]">
                <v:textbox>
                  <w:txbxContent>
                    <w:p w14:paraId="433FDB5C" w14:textId="45F34B29" w:rsidR="004C2622" w:rsidRDefault="004C2622" w:rsidP="004C2622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DC3DC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Submission deadline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</w:t>
                      </w:r>
                      <w:r w:rsidRPr="00DC3DC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B3BAA4" w14:textId="4F62C2A6" w:rsidR="004C2622" w:rsidRDefault="004C2622" w:rsidP="004C2622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C262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April 20, 2019 </w:t>
                      </w:r>
                      <w:r w:rsidRPr="004C2622">
                        <w:rPr>
                          <w:rFonts w:asciiTheme="majorHAnsi" w:hAnsiTheme="majorHAnsi"/>
                          <w:sz w:val="26"/>
                          <w:szCs w:val="26"/>
                        </w:rPr>
                        <w:t>for Conferences 1 &amp;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2</w:t>
                      </w:r>
                    </w:p>
                    <w:p w14:paraId="1CA3E05A" w14:textId="752DC296" w:rsidR="004C2622" w:rsidRPr="003C5D27" w:rsidRDefault="004C2622" w:rsidP="004C2622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Sept. 20,</w:t>
                      </w:r>
                      <w:r w:rsidRPr="004C2622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2019 </w:t>
                      </w:r>
                      <w:r w:rsidRPr="004C2622">
                        <w:rPr>
                          <w:rFonts w:asciiTheme="majorHAnsi" w:hAnsiTheme="majorHAnsi"/>
                          <w:sz w:val="26"/>
                          <w:szCs w:val="26"/>
                        </w:rPr>
                        <w:t>for Conferen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c</w:t>
                      </w:r>
                      <w:r w:rsidRPr="004C2622">
                        <w:rPr>
                          <w:rFonts w:asciiTheme="majorHAnsi" w:hAnsiTheme="majorHAnsi"/>
                          <w:sz w:val="26"/>
                          <w:szCs w:val="26"/>
                        </w:rPr>
                        <w:t>es 3 &amp; 4</w:t>
                      </w:r>
                    </w:p>
                    <w:p w14:paraId="78A7880F" w14:textId="77777777" w:rsidR="004C2622" w:rsidRDefault="004C2622" w:rsidP="004C2622"/>
                  </w:txbxContent>
                </v:textbox>
                <w10:wrap type="square" anchorx="margin"/>
              </v:shape>
            </w:pict>
          </mc:Fallback>
        </mc:AlternateContent>
      </w:r>
      <w:r w:rsidR="003C5D27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63A6" wp14:editId="0018BA2E">
                <wp:simplePos x="0" y="0"/>
                <wp:positionH relativeFrom="margin">
                  <wp:align>center</wp:align>
                </wp:positionH>
                <wp:positionV relativeFrom="paragraph">
                  <wp:posOffset>1514069</wp:posOffset>
                </wp:positionV>
                <wp:extent cx="6399530" cy="49129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49129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4D9B" w14:textId="24C24259" w:rsidR="00C90A98" w:rsidRPr="004E63DB" w:rsidRDefault="00C90A98" w:rsidP="00C90A98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Four</w:t>
                            </w:r>
                            <w:r w:rsidR="00DC3DC5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bursaries of $</w:t>
                            </w:r>
                            <w:r w:rsidR="00E51C2A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50</w:t>
                            </w:r>
                            <w:r w:rsidR="00DC3DC5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0.00 each are available to support FEL Canada members’ participation </w:t>
                            </w:r>
                            <w:r w:rsidR="003C5D27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in an Indigenous languages conference or symposium held in Canada this year (see list of eligible conferences below)</w:t>
                            </w: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. Preference will be given to Indigenous students at a post-secondary institution (full- or part-time) and to applicants presenting </w:t>
                            </w:r>
                            <w:r w:rsidR="003C5D27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 paper or poster</w:t>
                            </w: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but all participants are encouraged to apply. Only one bursary will be awarded per person.</w:t>
                            </w:r>
                          </w:p>
                          <w:p w14:paraId="1D541E0D" w14:textId="4A1DFF90" w:rsidR="00C90A98" w:rsidRPr="004E63DB" w:rsidRDefault="00037885" w:rsidP="00C90A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C90A98"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EC29DF"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tabilizing Indigenous Languages Symposium (SILS)</w:t>
                              </w:r>
                            </w:hyperlink>
                            <w:r w:rsidR="00EC29DF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Winnipeg,</w:t>
                            </w:r>
                            <w:r w:rsidR="00CB01EC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MB,</w:t>
                            </w:r>
                            <w:r w:rsidR="00EC29DF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June </w:t>
                            </w:r>
                            <w:r w:rsidR="00617B8A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6-8</w:t>
                            </w:r>
                            <w:r w:rsidR="00EC29DF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2019</w:t>
                            </w:r>
                          </w:p>
                          <w:p w14:paraId="7BE5F276" w14:textId="7F87C8A7" w:rsidR="00C90A98" w:rsidRPr="004E63DB" w:rsidRDefault="00037885" w:rsidP="00C90A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="00EC29DF"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International Conference on Indigenous Languages</w:t>
                              </w:r>
                            </w:hyperlink>
                            <w:r w:rsidR="00EC29DF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Victoria, BC, June 24-26, 2019</w:t>
                            </w:r>
                          </w:p>
                          <w:p w14:paraId="6FAB49EB" w14:textId="538329E3" w:rsidR="003A12BE" w:rsidRPr="004E63DB" w:rsidRDefault="00037885" w:rsidP="00C90A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3A12BE"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First Nations Language Keepers Gathering</w:t>
                              </w:r>
                            </w:hyperlink>
                            <w:r w:rsidR="003A12BE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Saskatoon, SK, November 6-7, 2019</w:t>
                            </w:r>
                          </w:p>
                          <w:p w14:paraId="354EB0F3" w14:textId="004E5EDE" w:rsidR="00EC29DF" w:rsidRPr="004E63DB" w:rsidRDefault="003A12BE" w:rsidP="003A12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First Nations Education Steering Committee, </w:t>
                            </w:r>
                            <w:hyperlink r:id="rId12" w:history="1"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 Annual Aboriginal Education Conference</w:t>
                              </w:r>
                            </w:hyperlink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Vancouver, BC, November 28-30, 2019</w:t>
                            </w:r>
                          </w:p>
                          <w:p w14:paraId="4426EA98" w14:textId="77777777" w:rsidR="00B00177" w:rsidRDefault="00B00177" w:rsidP="009E5AFF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76A03059" w14:textId="77777777" w:rsidR="003C5D27" w:rsidRDefault="003C5D27" w:rsidP="009E5AFF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11A9BE98" w14:textId="77777777" w:rsidR="003C5D27" w:rsidRDefault="003C5D27" w:rsidP="009E5AFF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2DF4EFDA" w14:textId="77777777" w:rsidR="003C5D27" w:rsidRDefault="003C5D27" w:rsidP="009E5AFF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0E1692E9" w14:textId="38018916" w:rsidR="00DC3DC5" w:rsidRPr="004E63DB" w:rsidRDefault="00DC3DC5" w:rsidP="009E5AFF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Applicants must be members of FEL Canada for the year 201</w:t>
                            </w:r>
                            <w:r w:rsidR="00C90A98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9</w:t>
                            </w: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. Membership forms are available at </w:t>
                            </w:r>
                            <w:hyperlink r:id="rId13" w:history="1"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http://www.felca</w:t>
                              </w:r>
                              <w:bookmarkStart w:id="0" w:name="_GoBack"/>
                              <w:bookmarkEnd w:id="0"/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n</w:t>
                              </w:r>
                              <w:r w:rsidRPr="004E63DB">
                                <w:rPr>
                                  <w:rStyle w:val="Hyperlink"/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ada.org</w:t>
                              </w:r>
                            </w:hyperlink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and may be submitted with the bursary application.</w:t>
                            </w:r>
                          </w:p>
                          <w:p w14:paraId="130EB802" w14:textId="75360E41" w:rsidR="00DC3DC5" w:rsidRPr="004E63DB" w:rsidRDefault="00DC3DC5" w:rsidP="009E5AFF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We request that bursary award winners contribute a short article (~200 wor</w:t>
                            </w:r>
                            <w:r w:rsidR="001F5BC8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ds) </w:t>
                            </w:r>
                            <w:r w:rsidR="00EC6DC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for the FEL Canada newsletter about </w:t>
                            </w:r>
                            <w:r w:rsidR="001F5BC8"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their experience at the </w:t>
                            </w:r>
                            <w:r w:rsidR="00037885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conference</w:t>
                            </w: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DC44FFD" w14:textId="2A84DEDB" w:rsidR="00DC3DC5" w:rsidRPr="004E63DB" w:rsidRDefault="00DC3DC5" w:rsidP="004E63DB">
                            <w:pPr>
                              <w:spacing w:after="12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Award winners who are unable to attend the conference will be required to return the funds to FEL </w:t>
                            </w:r>
                            <w:r w:rsidR="004E63DB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Canada.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63A6" id="Text Box 6" o:spid="_x0000_s1029" type="#_x0000_t202" style="position:absolute;margin-left:0;margin-top:119.2pt;width:503.9pt;height:386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" filled="f" stroked="f" strokeweight="1.5pt">
                <v:textbox inset=",3mm,,3mm">
                  <w:txbxContent>
                    <w:p w14:paraId="60D74D9B" w14:textId="24C24259" w:rsidR="00C90A98" w:rsidRPr="004E63DB" w:rsidRDefault="00C90A98" w:rsidP="00C90A98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Four</w:t>
                      </w:r>
                      <w:r w:rsidR="00DC3DC5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bursaries of $</w:t>
                      </w:r>
                      <w:r w:rsidR="00E51C2A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50</w:t>
                      </w:r>
                      <w:r w:rsidR="00DC3DC5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0.00 each are available to support FEL Canada members’ participation </w:t>
                      </w:r>
                      <w:r w:rsidR="003C5D27">
                        <w:rPr>
                          <w:rFonts w:asciiTheme="majorHAnsi" w:hAnsiTheme="majorHAnsi"/>
                          <w:sz w:val="26"/>
                          <w:szCs w:val="26"/>
                        </w:rPr>
                        <w:t>in an Indigenous languages conference or symposium held in Canada this year (see list of eligible conferences below)</w:t>
                      </w: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. Preference will be given to Indigenous students at a post-secondary institution (full- or part-time) and to applicants presenting </w:t>
                      </w:r>
                      <w:r w:rsidR="003C5D27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 paper or poster</w:t>
                      </w: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but all participants are encouraged to apply. Only one bursary will be awarded per person.</w:t>
                      </w:r>
                    </w:p>
                    <w:p w14:paraId="1D541E0D" w14:textId="4A1DFF90" w:rsidR="00C90A98" w:rsidRPr="004E63DB" w:rsidRDefault="00037885" w:rsidP="00C90A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hyperlink r:id="rId14" w:history="1">
                        <w:r w:rsidR="00C90A98"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S</w:t>
                        </w:r>
                        <w:r w:rsidR="00EC29DF"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tabilizing Indigenous Languages Symposium (SILS)</w:t>
                        </w:r>
                      </w:hyperlink>
                      <w:r w:rsidR="00EC29DF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Winnipeg,</w:t>
                      </w:r>
                      <w:r w:rsidR="00CB01EC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MB,</w:t>
                      </w:r>
                      <w:r w:rsidR="00EC29DF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June </w:t>
                      </w:r>
                      <w:r w:rsidR="00617B8A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6-8</w:t>
                      </w:r>
                      <w:r w:rsidR="00EC29DF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2019</w:t>
                      </w:r>
                    </w:p>
                    <w:p w14:paraId="7BE5F276" w14:textId="7F87C8A7" w:rsidR="00C90A98" w:rsidRPr="004E63DB" w:rsidRDefault="00037885" w:rsidP="00C90A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hyperlink r:id="rId15" w:history="1">
                        <w:r w:rsidR="00EC29DF"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International Conference on Indigenous Languages</w:t>
                        </w:r>
                      </w:hyperlink>
                      <w:r w:rsidR="00EC29DF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Victoria, BC, June 24-26, 2019</w:t>
                      </w:r>
                    </w:p>
                    <w:p w14:paraId="6FAB49EB" w14:textId="538329E3" w:rsidR="003A12BE" w:rsidRPr="004E63DB" w:rsidRDefault="00037885" w:rsidP="00C90A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hyperlink r:id="rId16" w:history="1">
                        <w:r w:rsidR="003A12BE"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First Nations Language Keepers Gathering</w:t>
                        </w:r>
                      </w:hyperlink>
                      <w:r w:rsidR="003A12BE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Saskatoon, SK, November 6-7, 2019</w:t>
                      </w:r>
                    </w:p>
                    <w:p w14:paraId="354EB0F3" w14:textId="004E5EDE" w:rsidR="00EC29DF" w:rsidRPr="004E63DB" w:rsidRDefault="003A12BE" w:rsidP="003A12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First Nations Education Steering Committee, </w:t>
                      </w:r>
                      <w:hyperlink r:id="rId17" w:history="1"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25</w:t>
                        </w:r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 xml:space="preserve"> Annual Aboriginal Education Conference</w:t>
                        </w:r>
                      </w:hyperlink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 Vancouver, BC, November 28-30, 2019</w:t>
                      </w:r>
                    </w:p>
                    <w:p w14:paraId="4426EA98" w14:textId="77777777" w:rsidR="00B00177" w:rsidRDefault="00B00177" w:rsidP="009E5AFF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76A03059" w14:textId="77777777" w:rsidR="003C5D27" w:rsidRDefault="003C5D27" w:rsidP="009E5AFF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11A9BE98" w14:textId="77777777" w:rsidR="003C5D27" w:rsidRDefault="003C5D27" w:rsidP="009E5AFF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2DF4EFDA" w14:textId="77777777" w:rsidR="003C5D27" w:rsidRDefault="003C5D27" w:rsidP="009E5AFF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0E1692E9" w14:textId="38018916" w:rsidR="00DC3DC5" w:rsidRPr="004E63DB" w:rsidRDefault="00DC3DC5" w:rsidP="009E5AFF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Applicants must be members of FEL Canada for the year 201</w:t>
                      </w:r>
                      <w:r w:rsidR="00C90A98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9</w:t>
                      </w: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. Membership forms are available at </w:t>
                      </w:r>
                      <w:hyperlink r:id="rId18" w:history="1"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http://www.felca</w:t>
                        </w:r>
                        <w:bookmarkStart w:id="1" w:name="_GoBack"/>
                        <w:bookmarkEnd w:id="1"/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n</w:t>
                        </w:r>
                        <w:r w:rsidRPr="004E63DB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</w:rPr>
                          <w:t>ada.org</w:t>
                        </w:r>
                      </w:hyperlink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and may be submitted with the bursary application.</w:t>
                      </w:r>
                    </w:p>
                    <w:p w14:paraId="130EB802" w14:textId="75360E41" w:rsidR="00DC3DC5" w:rsidRPr="004E63DB" w:rsidRDefault="00DC3DC5" w:rsidP="009E5AFF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We request that bursary award winners contribute a short article (~200 wor</w:t>
                      </w:r>
                      <w:r w:rsidR="001F5BC8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ds) </w:t>
                      </w:r>
                      <w:r w:rsidR="00EC6DC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for the FEL Canada newsletter about </w:t>
                      </w:r>
                      <w:r w:rsidR="001F5BC8"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their experience at the </w:t>
                      </w:r>
                      <w:r w:rsidR="00037885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conference</w:t>
                      </w: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</w:t>
                      </w:r>
                    </w:p>
                    <w:p w14:paraId="3DC44FFD" w14:textId="2A84DEDB" w:rsidR="00DC3DC5" w:rsidRPr="004E63DB" w:rsidRDefault="00DC3DC5" w:rsidP="004E63DB">
                      <w:pPr>
                        <w:spacing w:after="12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Award winners who are unable to attend the conference will be required to return the funds to FEL </w:t>
                      </w:r>
                      <w:r w:rsidR="004E63DB">
                        <w:rPr>
                          <w:rFonts w:asciiTheme="majorHAnsi" w:hAnsiTheme="majorHAnsi"/>
                          <w:sz w:val="26"/>
                          <w:szCs w:val="26"/>
                        </w:rPr>
                        <w:t>Canada.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D27"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A1AE" wp14:editId="6A1A2ADF">
                <wp:simplePos x="0" y="0"/>
                <wp:positionH relativeFrom="margin">
                  <wp:align>center</wp:align>
                </wp:positionH>
                <wp:positionV relativeFrom="paragraph">
                  <wp:posOffset>669290</wp:posOffset>
                </wp:positionV>
                <wp:extent cx="6400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0DAE" w14:textId="1501B772" w:rsidR="00DC3DC5" w:rsidRPr="004E63DB" w:rsidRDefault="00DC3DC5" w:rsidP="00DC3DC5">
                            <w:pPr>
                              <w:spacing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4E63D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C90A98" w:rsidRPr="004E63D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Pr="004E63D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 BURSARY APPLICATION</w:t>
                            </w:r>
                          </w:p>
                          <w:p w14:paraId="0BA2CF10" w14:textId="2CA0EB4F" w:rsidR="00DC3DC5" w:rsidRPr="007A36AF" w:rsidRDefault="00DC3DC5" w:rsidP="00DC3DC5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A36A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7A36A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A98" w:rsidRPr="007A36A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an Indigenous languages conference</w:t>
                            </w:r>
                            <w:r w:rsidR="00EC29DF" w:rsidRPr="007A36A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or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5CA1AE" id="Text Box 1" o:spid="_x0000_s1030" type="#_x0000_t202" style="position:absolute;margin-left:0;margin-top:52.7pt;width:7in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" filled="f" stroked="f">
                <v:textbox>
                  <w:txbxContent>
                    <w:p w14:paraId="029B0DAE" w14:textId="1501B772" w:rsidR="00DC3DC5" w:rsidRPr="004E63DB" w:rsidRDefault="00DC3DC5" w:rsidP="00DC3DC5">
                      <w:pPr>
                        <w:spacing w:after="6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4E63D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201</w:t>
                      </w:r>
                      <w:r w:rsidR="00C90A98" w:rsidRPr="004E63D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9</w:t>
                      </w:r>
                      <w:r w:rsidRPr="004E63D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 BURSARY APPLICATION</w:t>
                      </w:r>
                    </w:p>
                    <w:p w14:paraId="0BA2CF10" w14:textId="2CA0EB4F" w:rsidR="00DC3DC5" w:rsidRPr="007A36AF" w:rsidRDefault="00DC3DC5" w:rsidP="00DC3DC5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7A36A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7A36A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90A98" w:rsidRPr="007A36A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an Indigenous languages conference</w:t>
                      </w:r>
                      <w:r w:rsidR="00EC29DF" w:rsidRPr="007A36A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or symposium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7B8">
        <w:t xml:space="preserve"> </w:t>
      </w:r>
      <w:r w:rsidR="006A07B8" w:rsidRPr="006A07B8">
        <w:rPr>
          <w:rFonts w:asciiTheme="majorHAnsi" w:hAnsiTheme="majorHAnsi"/>
        </w:rPr>
        <w:br w:type="textWrapping" w:clear="all"/>
      </w:r>
    </w:p>
    <w:p w14:paraId="3718C7C5" w14:textId="55717FF9" w:rsidR="006A07B8" w:rsidRPr="00687BA8" w:rsidRDefault="006A07B8" w:rsidP="009E5AFF">
      <w:pPr>
        <w:spacing w:after="120"/>
        <w:rPr>
          <w:rFonts w:asciiTheme="majorHAnsi" w:hAnsiTheme="majorHAnsi"/>
          <w:sz w:val="2"/>
          <w:szCs w:val="2"/>
        </w:rPr>
      </w:pPr>
    </w:p>
    <w:sectPr w:rsidR="006A07B8" w:rsidRPr="00687BA8" w:rsidSect="00617B8A">
      <w:pgSz w:w="12240" w:h="15840"/>
      <w:pgMar w:top="824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673"/>
    <w:multiLevelType w:val="hybridMultilevel"/>
    <w:tmpl w:val="DD6E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3D85"/>
    <w:multiLevelType w:val="hybridMultilevel"/>
    <w:tmpl w:val="A92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7CB"/>
    <w:multiLevelType w:val="hybridMultilevel"/>
    <w:tmpl w:val="FCB2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D7D37"/>
    <w:multiLevelType w:val="hybridMultilevel"/>
    <w:tmpl w:val="9AB6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8"/>
    <w:rsid w:val="00037885"/>
    <w:rsid w:val="001F5BC8"/>
    <w:rsid w:val="0020282E"/>
    <w:rsid w:val="0021781D"/>
    <w:rsid w:val="002B6D3E"/>
    <w:rsid w:val="003A12BE"/>
    <w:rsid w:val="003C5D27"/>
    <w:rsid w:val="004A05D6"/>
    <w:rsid w:val="004C2622"/>
    <w:rsid w:val="004C46A4"/>
    <w:rsid w:val="004E63DB"/>
    <w:rsid w:val="0050186C"/>
    <w:rsid w:val="005D33EF"/>
    <w:rsid w:val="00617B8A"/>
    <w:rsid w:val="00687BA8"/>
    <w:rsid w:val="006A07B8"/>
    <w:rsid w:val="0079368E"/>
    <w:rsid w:val="007A36AF"/>
    <w:rsid w:val="00801F29"/>
    <w:rsid w:val="0087205E"/>
    <w:rsid w:val="00910CC2"/>
    <w:rsid w:val="0096176E"/>
    <w:rsid w:val="009E5AFF"/>
    <w:rsid w:val="00A962FF"/>
    <w:rsid w:val="00AA210B"/>
    <w:rsid w:val="00B00177"/>
    <w:rsid w:val="00B72B7C"/>
    <w:rsid w:val="00C57856"/>
    <w:rsid w:val="00C90A98"/>
    <w:rsid w:val="00CB01EC"/>
    <w:rsid w:val="00DA035C"/>
    <w:rsid w:val="00DC3DC5"/>
    <w:rsid w:val="00E15EF7"/>
    <w:rsid w:val="00E51C2A"/>
    <w:rsid w:val="00EC29DF"/>
    <w:rsid w:val="00EC6DC1"/>
    <w:rsid w:val="00E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3B25C"/>
  <w14:defaultImageDpi w14:val="300"/>
  <w15:docId w15:val="{66343401-B853-0048-A5DE-8251CEB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7B8"/>
    <w:pPr>
      <w:ind w:left="720"/>
      <w:contextualSpacing/>
    </w:pPr>
  </w:style>
  <w:style w:type="table" w:styleId="TableGrid">
    <w:name w:val="Table Grid"/>
    <w:basedOn w:val="TableNormal"/>
    <w:uiPriority w:val="59"/>
    <w:rsid w:val="002B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3E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anguagescanada@gmail.com" TargetMode="External"/><Relationship Id="rId13" Type="http://schemas.openxmlformats.org/officeDocument/2006/relationships/hyperlink" Target="http://www.felcanada.org" TargetMode="External"/><Relationship Id="rId18" Type="http://schemas.openxmlformats.org/officeDocument/2006/relationships/hyperlink" Target="http://www.fel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elanguagescanada@gmail.com" TargetMode="External"/><Relationship Id="rId12" Type="http://schemas.openxmlformats.org/officeDocument/2006/relationships/hyperlink" Target="http://www.fnesc.ca/conference/" TargetMode="External"/><Relationship Id="rId17" Type="http://schemas.openxmlformats.org/officeDocument/2006/relationships/hyperlink" Target="http://www.fnesc.ca/confer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cc.sk.ca/first-nations-language-keepers-gather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cc.sk.ca/first-nations-language-keepers-gather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cc.ca/about-us/news-room/news02201902.aspx" TargetMode="External"/><Relationship Id="rId10" Type="http://schemas.openxmlformats.org/officeDocument/2006/relationships/hyperlink" Target="http://www.fpcc.ca/about-us/news-room/news02201902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ls2019.com/" TargetMode="External"/><Relationship Id="rId14" Type="http://schemas.openxmlformats.org/officeDocument/2006/relationships/hyperlink" Target="https://sils2019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2BC86-56EA-4F0F-8962-8FF12587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Murasugi</dc:creator>
  <cp:keywords/>
  <dc:description/>
  <cp:lastModifiedBy>Kumiko</cp:lastModifiedBy>
  <cp:revision>2</cp:revision>
  <dcterms:created xsi:type="dcterms:W3CDTF">2019-03-29T22:19:00Z</dcterms:created>
  <dcterms:modified xsi:type="dcterms:W3CDTF">2019-03-29T22:19:00Z</dcterms:modified>
</cp:coreProperties>
</file>